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2026.0155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Lieferung eines Drei-Achs-Kommunallastkraftwagen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Ersatzbeschaffung von 1 Drei-Achs-Kommunallastkraftwagen für die Betriebsgemeinschaft Straßendienst Harburg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